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06" w:rsidRDefault="00A75706"/>
    <w:p w:rsidR="00A75706" w:rsidRDefault="00A75706">
      <w:pPr>
        <w:spacing w:line="640" w:lineRule="exact"/>
        <w:jc w:val="center"/>
        <w:rPr>
          <w:rFonts w:ascii="新宋体" w:eastAsia="新宋体" w:hint="eastAsia"/>
          <w:b/>
          <w:sz w:val="44"/>
          <w:szCs w:val="44"/>
        </w:rPr>
      </w:pPr>
      <w:bookmarkStart w:id="0" w:name="doc_title"/>
      <w:r>
        <w:rPr>
          <w:rFonts w:ascii="新宋体" w:eastAsia="新宋体" w:hint="eastAsia"/>
          <w:b/>
          <w:sz w:val="44"/>
          <w:szCs w:val="44"/>
        </w:rPr>
        <w:t>关于济南市公立医疗</w:t>
      </w:r>
    </w:p>
    <w:p w:rsidR="00A75706" w:rsidRDefault="00A75706">
      <w:pPr>
        <w:spacing w:line="640" w:lineRule="exact"/>
        <w:jc w:val="center"/>
        <w:rPr>
          <w:rFonts w:ascii="新宋体" w:eastAsia="新宋体" w:hint="eastAsia"/>
          <w:b/>
          <w:sz w:val="44"/>
          <w:szCs w:val="44"/>
        </w:rPr>
      </w:pPr>
      <w:r>
        <w:rPr>
          <w:rFonts w:ascii="新宋体" w:eastAsia="新宋体" w:hint="eastAsia"/>
          <w:b/>
          <w:sz w:val="44"/>
          <w:szCs w:val="44"/>
        </w:rPr>
        <w:t>机构按病种收费有关问题的通知</w:t>
      </w:r>
      <w:bookmarkEnd w:id="0"/>
    </w:p>
    <w:p w:rsidR="00A75706" w:rsidRDefault="00A75706">
      <w:pPr>
        <w:spacing w:line="640" w:lineRule="exact"/>
        <w:rPr>
          <w:rFonts w:ascii="新宋体" w:eastAsia="新宋体" w:hint="eastAsia"/>
          <w:b/>
          <w:sz w:val="32"/>
          <w:szCs w:val="32"/>
        </w:rPr>
      </w:pPr>
    </w:p>
    <w:p w:rsidR="00A75706" w:rsidRDefault="00A75706">
      <w:pPr>
        <w:spacing w:line="520" w:lineRule="exact"/>
        <w:rPr>
          <w:rFonts w:eastAsia="仿宋_GB2312" w:hint="eastAsia"/>
          <w:sz w:val="32"/>
          <w:szCs w:val="32"/>
        </w:rPr>
      </w:pPr>
      <w:bookmarkStart w:id="1" w:name="dept_primary"/>
      <w:r>
        <w:rPr>
          <w:rFonts w:eastAsia="仿宋_GB2312" w:hint="eastAsia"/>
          <w:sz w:val="32"/>
          <w:szCs w:val="32"/>
        </w:rPr>
        <w:t>各县区物价局、卫生计生局、人力资源和社会保障局，各公立医院：</w:t>
      </w:r>
    </w:p>
    <w:p w:rsidR="00A75706" w:rsidRDefault="00A75706">
      <w:pPr>
        <w:widowControl/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bookmarkStart w:id="2" w:name="zw"/>
      <w:bookmarkEnd w:id="1"/>
      <w:bookmarkEnd w:id="2"/>
      <w:r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hd w:val="clear" w:color="auto" w:fill="FFFFFF"/>
        </w:rPr>
        <w:t>《省物价局 省卫生计生委 省人力资源社会保障厅关于推进按病种收费工作的通知》（鲁价格二发</w:t>
      </w:r>
      <w:r>
        <w:rPr>
          <w:rFonts w:ascii="仿宋_GB2312" w:eastAsia="仿宋_GB2312" w:hint="eastAsia"/>
          <w:sz w:val="32"/>
          <w:szCs w:val="32"/>
        </w:rPr>
        <w:t>〔2017〕112号</w:t>
      </w:r>
      <w:r>
        <w:rPr>
          <w:rFonts w:ascii="仿宋_GB2312" w:eastAsia="仿宋_GB2312" w:hint="eastAsia"/>
          <w:sz w:val="32"/>
          <w:shd w:val="clear" w:color="auto" w:fill="FFFFFF"/>
        </w:rPr>
        <w:t>）文件精神，为</w:t>
      </w:r>
      <w:r>
        <w:rPr>
          <w:rFonts w:ascii="仿宋_GB2312" w:eastAsia="仿宋_GB2312" w:hint="eastAsia"/>
          <w:sz w:val="32"/>
          <w:szCs w:val="32"/>
        </w:rPr>
        <w:t>进一步推进我市医疗服务定价方式改革，逐步实现以按病种收费为主、多种收费方式相结合的收费政策，经研究，决定在我市公立医院实行按病种收付费改革，现将有关问题通知如下：</w:t>
      </w:r>
    </w:p>
    <w:p w:rsidR="00A75706" w:rsidRDefault="00A75706">
      <w:pPr>
        <w:widowControl/>
        <w:spacing w:line="640" w:lineRule="exact"/>
        <w:ind w:firstLineChars="200" w:firstLine="640"/>
        <w:rPr>
          <w:rFonts w:ascii="黑体" w:eastAsia="黑体" w:cs="宋体" w:hint="eastAsia"/>
          <w:kern w:val="0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</w:t>
      </w:r>
      <w:r>
        <w:rPr>
          <w:rFonts w:ascii="黑体" w:eastAsia="黑体" w:cs="宋体" w:hint="eastAsia"/>
          <w:kern w:val="0"/>
          <w:sz w:val="32"/>
          <w:szCs w:val="32"/>
        </w:rPr>
        <w:t>按病种收费的内涵</w:t>
      </w:r>
    </w:p>
    <w:p w:rsidR="00A75706" w:rsidRDefault="00A75706">
      <w:pPr>
        <w:widowControl/>
        <w:spacing w:line="640" w:lineRule="exact"/>
        <w:ind w:firstLineChars="200" w:firstLine="640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病种收费标准包含患者住院期间发生的诊断、治疗等全部费用，即从患者入院，按病种治疗管理流程接受规范诊疗，到最终达到临床疗效标准出院，整个过程中所发生的诊断、治疗、手术、麻醉、护理、床位、药品及医用耗材等各项费用。医疗机构按此标准收费，医保和患者按规定付费。</w:t>
      </w:r>
    </w:p>
    <w:p w:rsidR="00A75706" w:rsidRDefault="00A75706">
      <w:pPr>
        <w:widowControl/>
        <w:spacing w:line="640" w:lineRule="exact"/>
        <w:ind w:firstLineChars="200" w:firstLine="640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按规定</w:t>
      </w:r>
      <w:r>
        <w:rPr>
          <w:rFonts w:ascii="仿宋_GB2312" w:eastAsia="仿宋_GB2312" w:cs="宋体" w:hint="eastAsia"/>
          <w:kern w:val="0"/>
          <w:sz w:val="32"/>
          <w:szCs w:val="32"/>
        </w:rPr>
        <w:t>列入“除外内容”的耗材，以及患者自愿选择单人间、双人间以及特需病房，其床位费超出普通病房收费标准的部分可单独收费，不计入病种收费标准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cs="宋体" w:hint="eastAsia"/>
          <w:kern w:val="0"/>
          <w:sz w:val="32"/>
          <w:szCs w:val="32"/>
        </w:rPr>
        <w:t>此外，医院不得另收其他费用。</w:t>
      </w:r>
    </w:p>
    <w:p w:rsidR="00A75706" w:rsidRDefault="00A75706">
      <w:pPr>
        <w:widowControl/>
        <w:spacing w:line="64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二、具体病种和实施范围</w:t>
      </w:r>
    </w:p>
    <w:p w:rsidR="00A75706" w:rsidRDefault="00A75706">
      <w:pPr>
        <w:spacing w:line="6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本次实施按病种收费的病种共105个（详见附件），其中，西医病种100个，中医优势病种5个。凡主诊断、主操作符合实施按病种收费的患者，均应纳入按病种收费范围。</w:t>
      </w:r>
    </w:p>
    <w:p w:rsidR="00A75706" w:rsidRDefault="00A75706">
      <w:pPr>
        <w:widowControl/>
        <w:spacing w:line="64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三、病种收费标准</w:t>
      </w:r>
    </w:p>
    <w:p w:rsidR="00A75706" w:rsidRDefault="00A75706">
      <w:pPr>
        <w:spacing w:line="6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按病种收费实行最高限价管理。附件所列病种收费标准为三级公立医疗机构最高收费标准，二级公立医疗机构最高收费标准以此为基准下浮10％。各医疗机构在规定价格的基础上，下浮幅度不限。</w:t>
      </w:r>
    </w:p>
    <w:p w:rsidR="00A75706" w:rsidRDefault="00A75706">
      <w:pPr>
        <w:widowControl/>
        <w:spacing w:line="64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四、医保支付政策</w:t>
      </w:r>
    </w:p>
    <w:p w:rsidR="00A75706" w:rsidRDefault="00A75706">
      <w:pPr>
        <w:spacing w:line="6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1.参保人员在定点医疗机构发生的列入按病种收费管理的病种费用，医保以本文件为参照依据，与医疗机构协商谈判后，按政策规定支付。</w:t>
      </w:r>
    </w:p>
    <w:p w:rsidR="00A75706" w:rsidRDefault="00A75706">
      <w:pPr>
        <w:spacing w:line="640" w:lineRule="exact"/>
        <w:ind w:firstLineChars="200" w:firstLine="640"/>
        <w:rPr>
          <w:rFonts w:ascii="仿宋_GB2312" w:eastAsia="仿宋_GB2312" w:cs="宋体" w:hint="eastAsia"/>
          <w:bCs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2.按病种收费管理规定可另行收费的医用耗材费用，属于医保支付范围的，医保按有关政策规定支付；或者由医保经办机构与医疗机构协商，一并打包纳入病种付费标准。</w:t>
      </w:r>
    </w:p>
    <w:p w:rsidR="00A75706" w:rsidRDefault="00A75706">
      <w:pPr>
        <w:widowControl/>
        <w:spacing w:line="640" w:lineRule="exact"/>
        <w:ind w:firstLineChars="200" w:firstLine="640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3.对</w:t>
      </w:r>
      <w:r>
        <w:rPr>
          <w:rFonts w:ascii="仿宋_GB2312" w:eastAsia="仿宋_GB2312" w:cs="宋体" w:hint="eastAsia"/>
          <w:kern w:val="0"/>
          <w:sz w:val="32"/>
          <w:szCs w:val="32"/>
        </w:rPr>
        <w:t>患者自愿选择单人间、双人间以及特需病房（另有规定的除外），其床位费超出普通病房收费标准的部分，不计入病种收费标准，由患者自行支付。</w:t>
      </w:r>
    </w:p>
    <w:p w:rsidR="00A75706" w:rsidRDefault="00A75706">
      <w:pPr>
        <w:spacing w:line="640" w:lineRule="exact"/>
        <w:ind w:firstLineChars="200" w:firstLine="640"/>
        <w:rPr>
          <w:rFonts w:ascii="仿宋_GB2312" w:eastAsia="仿宋_GB2312" w:cs="宋体" w:hint="eastAsia"/>
          <w:bCs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4.统筹地区按规定转诊到省属公立医院就诊的参保人员，其医保结算标准由统筹地区制定，同步实施。</w:t>
      </w:r>
    </w:p>
    <w:p w:rsidR="00A75706" w:rsidRDefault="00A75706">
      <w:pPr>
        <w:widowControl/>
        <w:spacing w:line="64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五、退出机制</w:t>
      </w:r>
    </w:p>
    <w:p w:rsidR="00A75706" w:rsidRDefault="00A75706">
      <w:pPr>
        <w:widowControl/>
        <w:spacing w:line="6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lastRenderedPageBreak/>
        <w:t>因合并症、并发症或患者病情较重、体质特殊等原因，导致实际发生医疗费用明显偏离病种收费标准的病例，医院可按规定程序退出按病种收费，仍按原收费方式结算，</w:t>
      </w:r>
      <w:r>
        <w:rPr>
          <w:rFonts w:ascii="仿宋_GB2312" w:eastAsia="仿宋_GB2312" w:hint="eastAsia"/>
          <w:sz w:val="32"/>
          <w:szCs w:val="32"/>
        </w:rPr>
        <w:t>各病种退出率严格控制在20%以内。</w:t>
      </w:r>
    </w:p>
    <w:p w:rsidR="00A75706" w:rsidRDefault="00A75706">
      <w:pPr>
        <w:widowControl/>
        <w:spacing w:line="64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六、相关要求</w:t>
      </w:r>
    </w:p>
    <w:p w:rsidR="00A75706" w:rsidRDefault="00A75706">
      <w:pPr>
        <w:widowControl/>
        <w:spacing w:line="640" w:lineRule="exact"/>
        <w:ind w:firstLineChars="200" w:firstLine="640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（一）各医疗机构要认真制订本院按病种收费工作实施方案并组织实施，完善临床诊疗路径管理，建立健全实施按病种收费的进入和退出机制，与患者签订《按病种收费知情告知书》，确保医疗质量、合理诊疗。</w:t>
      </w:r>
    </w:p>
    <w:p w:rsidR="00A75706" w:rsidRDefault="00A75706">
      <w:pPr>
        <w:widowControl/>
        <w:spacing w:line="640" w:lineRule="exact"/>
        <w:ind w:firstLineChars="200" w:firstLine="640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（二）各医疗机构和各级医保经办机构要做好信息系统的改造工作，确保按病种收费按时实施。</w:t>
      </w:r>
    </w:p>
    <w:p w:rsidR="00A75706" w:rsidRDefault="00A75706">
      <w:pPr>
        <w:widowControl/>
        <w:spacing w:line="640" w:lineRule="exact"/>
        <w:ind w:firstLineChars="200" w:firstLine="640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（三）各医疗机构要切实抓好控费工作，对实际费用超出病种收费标准部分，由医院自行承担；对实际费用低于病种收费标准的结余部分，作为医院的医务性收入。</w:t>
      </w:r>
    </w:p>
    <w:p w:rsidR="00A75706" w:rsidRDefault="00A75706">
      <w:pPr>
        <w:widowControl/>
        <w:spacing w:line="640" w:lineRule="exact"/>
        <w:ind w:firstLineChars="200" w:firstLine="640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（四）实施按病种收费的病种病例，除按本通知规定与医保经办机构结算病种费用外，可不再出具“费用清单”，但仍应按现行规定向医保经办机构传送项目费用清单等信息，具体传送要求按医保经办机构规定执行。</w:t>
      </w:r>
    </w:p>
    <w:p w:rsidR="00A75706" w:rsidRDefault="00A75706">
      <w:pPr>
        <w:widowControl/>
        <w:spacing w:line="640" w:lineRule="exact"/>
        <w:ind w:firstLineChars="200" w:firstLine="640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（五）各医疗机构要建立按病种收费申投诉责任制，畅通医患沟通渠道。医院不得拒收患者、分解住院次数或无故缩短住院时间。</w:t>
      </w:r>
    </w:p>
    <w:p w:rsidR="00A75706" w:rsidRDefault="00A75706">
      <w:pPr>
        <w:widowControl/>
        <w:spacing w:line="640" w:lineRule="exact"/>
        <w:ind w:firstLineChars="200" w:firstLine="640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lastRenderedPageBreak/>
        <w:t>（六）实施按病种收费，是改革医院现行收费方式和医保支付制度、有效控制医疗费用、缓解群众看病贵的一项重要措施，各医疗机构要充分认识按病种收费改革的重要意义，高度重视，加强政策宣传引导，</w:t>
      </w:r>
      <w:r>
        <w:rPr>
          <w:rFonts w:ascii="仿宋_GB2312" w:eastAsia="仿宋_GB2312" w:hint="eastAsia"/>
          <w:sz w:val="32"/>
          <w:szCs w:val="32"/>
        </w:rPr>
        <w:t>在院内采取展板、宣传册、LED屏等多种形式开展宣传，保障患者的知情权、选择权，为推进按病种收费创造良好环境。要</w:t>
      </w:r>
      <w:r>
        <w:rPr>
          <w:rFonts w:ascii="仿宋_GB2312" w:eastAsia="仿宋_GB2312" w:cs="宋体" w:hint="eastAsia"/>
          <w:kern w:val="0"/>
          <w:sz w:val="32"/>
          <w:szCs w:val="32"/>
        </w:rPr>
        <w:t>认真、耐心回应患者关切的问题，取得患者理解、配合和支持，确保按病种收费工作顺利实施。</w:t>
      </w:r>
    </w:p>
    <w:p w:rsidR="00A75706" w:rsidRDefault="00A75706">
      <w:pPr>
        <w:widowControl/>
        <w:spacing w:line="640" w:lineRule="exact"/>
        <w:ind w:firstLineChars="200" w:firstLine="640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七、本通知自2017年12月31日起试行，有效期至2019年12月30日。对执行中遇到的新情况、新问题，请及时向市发改委、卫生计生委、人力资源社会保障局反映。</w:t>
      </w:r>
    </w:p>
    <w:p w:rsidR="00A75706" w:rsidRDefault="00A75706">
      <w:pPr>
        <w:widowControl/>
        <w:spacing w:line="640" w:lineRule="exact"/>
        <w:ind w:firstLineChars="200" w:firstLine="640"/>
        <w:rPr>
          <w:rFonts w:ascii="仿宋_GB2312" w:eastAsia="仿宋_GB2312" w:cs="宋体" w:hint="eastAsia"/>
          <w:kern w:val="0"/>
          <w:sz w:val="32"/>
          <w:szCs w:val="32"/>
        </w:rPr>
      </w:pPr>
    </w:p>
    <w:p w:rsidR="00A75706" w:rsidRDefault="00A75706">
      <w:pPr>
        <w:widowControl/>
        <w:spacing w:line="640" w:lineRule="exact"/>
        <w:ind w:firstLineChars="200" w:firstLine="640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附件：济南市公立医疗机构病种价格表</w:t>
      </w:r>
    </w:p>
    <w:p w:rsidR="00A75706" w:rsidRDefault="00A75706">
      <w:pPr>
        <w:widowControl/>
        <w:spacing w:line="640" w:lineRule="exact"/>
        <w:ind w:firstLineChars="200" w:firstLine="640"/>
        <w:rPr>
          <w:rFonts w:ascii="仿宋_GB2312" w:eastAsia="仿宋_GB2312" w:cs="宋体" w:hint="eastAsia"/>
          <w:kern w:val="0"/>
          <w:sz w:val="32"/>
          <w:szCs w:val="32"/>
        </w:rPr>
      </w:pPr>
    </w:p>
    <w:p w:rsidR="00A75706" w:rsidRDefault="00A75706">
      <w:pPr>
        <w:widowControl/>
        <w:spacing w:line="640" w:lineRule="exact"/>
        <w:ind w:firstLineChars="200" w:firstLine="640"/>
        <w:rPr>
          <w:rFonts w:ascii="仿宋_GB2312" w:eastAsia="仿宋_GB2312" w:cs="宋体" w:hint="eastAsia"/>
          <w:kern w:val="0"/>
          <w:sz w:val="32"/>
          <w:szCs w:val="32"/>
        </w:rPr>
      </w:pPr>
    </w:p>
    <w:p w:rsidR="00A75706" w:rsidRDefault="00A75706" w:rsidP="0037282A">
      <w:pPr>
        <w:widowControl/>
        <w:spacing w:line="640" w:lineRule="exact"/>
        <w:ind w:firstLineChars="400" w:firstLine="1280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市发改委、</w:t>
      </w:r>
      <w:r w:rsidR="0037282A">
        <w:rPr>
          <w:rFonts w:ascii="仿宋_GB2312" w:eastAsia="仿宋_GB2312" w:cs="宋体" w:hint="eastAsia"/>
          <w:kern w:val="0"/>
          <w:sz w:val="32"/>
          <w:szCs w:val="32"/>
        </w:rPr>
        <w:t>市</w:t>
      </w:r>
      <w:r>
        <w:rPr>
          <w:rFonts w:ascii="仿宋_GB2312" w:eastAsia="仿宋_GB2312" w:cs="宋体" w:hint="eastAsia"/>
          <w:kern w:val="0"/>
          <w:sz w:val="32"/>
          <w:szCs w:val="32"/>
        </w:rPr>
        <w:t>卫生计生委、</w:t>
      </w:r>
      <w:r w:rsidR="0037282A">
        <w:rPr>
          <w:rFonts w:ascii="仿宋_GB2312" w:eastAsia="仿宋_GB2312" w:cs="宋体" w:hint="eastAsia"/>
          <w:kern w:val="0"/>
          <w:sz w:val="32"/>
          <w:szCs w:val="32"/>
        </w:rPr>
        <w:t>市</w:t>
      </w:r>
      <w:r>
        <w:rPr>
          <w:rFonts w:ascii="仿宋_GB2312" w:eastAsia="仿宋_GB2312" w:cs="宋体" w:hint="eastAsia"/>
          <w:kern w:val="0"/>
          <w:sz w:val="32"/>
          <w:szCs w:val="32"/>
        </w:rPr>
        <w:t>人力资源社会保障局</w:t>
      </w:r>
    </w:p>
    <w:p w:rsidR="00A75706" w:rsidRDefault="00A75706" w:rsidP="0037282A">
      <w:pPr>
        <w:widowControl/>
        <w:spacing w:line="640" w:lineRule="exact"/>
        <w:ind w:firstLineChars="1200" w:firstLine="3840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2017年12月2</w:t>
      </w:r>
      <w:r w:rsidR="0037282A">
        <w:rPr>
          <w:rFonts w:ascii="仿宋_GB2312" w:eastAsia="仿宋_GB2312" w:cs="宋体"/>
          <w:kern w:val="0"/>
          <w:sz w:val="32"/>
          <w:szCs w:val="32"/>
        </w:rPr>
        <w:t>9</w:t>
      </w:r>
      <w:r>
        <w:rPr>
          <w:rFonts w:ascii="仿宋_GB2312" w:eastAsia="仿宋_GB2312" w:cs="宋体" w:hint="eastAsia"/>
          <w:kern w:val="0"/>
          <w:sz w:val="32"/>
          <w:szCs w:val="32"/>
        </w:rPr>
        <w:t>日</w:t>
      </w:r>
    </w:p>
    <w:p w:rsidR="00A75706" w:rsidRDefault="00A75706">
      <w:pPr>
        <w:widowControl/>
        <w:spacing w:line="600" w:lineRule="exact"/>
        <w:rPr>
          <w:rFonts w:ascii="黑体" w:eastAsia="黑体" w:hint="eastAsia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附件</w:t>
      </w:r>
    </w:p>
    <w:tbl>
      <w:tblPr>
        <w:tblW w:w="0" w:type="auto"/>
        <w:tblLook w:val="0000"/>
      </w:tblPr>
      <w:tblGrid>
        <w:gridCol w:w="950"/>
        <w:gridCol w:w="1854"/>
        <w:gridCol w:w="1134"/>
        <w:gridCol w:w="2452"/>
        <w:gridCol w:w="716"/>
        <w:gridCol w:w="1422"/>
      </w:tblGrid>
      <w:tr w:rsidR="00A75706">
        <w:trPr>
          <w:trHeight w:val="585"/>
        </w:trPr>
        <w:tc>
          <w:tcPr>
            <w:tcW w:w="8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kern w:val="0"/>
                <w:sz w:val="36"/>
                <w:szCs w:val="28"/>
              </w:rPr>
              <w:t xml:space="preserve">济南市公立医疗机构病种价格表 </w:t>
            </w:r>
          </w:p>
        </w:tc>
      </w:tr>
      <w:tr w:rsidR="00A75706">
        <w:trPr>
          <w:trHeight w:val="315"/>
        </w:trPr>
        <w:tc>
          <w:tcPr>
            <w:tcW w:w="85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                                                                     单位：元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病种编码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疾病名称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疾病代码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价格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除外内容</w:t>
            </w:r>
          </w:p>
        </w:tc>
      </w:tr>
      <w:tr w:rsidR="00A75706">
        <w:trPr>
          <w:trHeight w:val="9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BZ0001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脑梗死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I63.900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静脉溶栓术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27000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7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BZ0002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三叉神经痛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G50.000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显微镜下三叉神经根血管减压术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38000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7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BZ0003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结节性甲状腺肿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E04.902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单侧甲状腺全切术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17000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7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BZ0004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甲状腺良性肿瘤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D34.x00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单侧甲状腺次全切除术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15500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7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BZ0005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甲状腺癌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D44.001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甲状腺癌根治术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18500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7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BZ0006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老年性白内障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H25.900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白内障超声乳化摘除术（单）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8600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A75706">
        <w:trPr>
          <w:trHeight w:val="108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BZ0007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上睑下垂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H02.400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上睑提肌缩短上睑下垂矫正术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7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BZ0008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上睑下垂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H02.400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颞筋膜悬吊上睑下垂矫正术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3800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BZ0009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单纯性孔源性视网膜脱离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H33.001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巩膜外加压术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8000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7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BZ0010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翼状胬肉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H11.000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翼状胬肉切除组织移植术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7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BZ0011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慢性化脓性中耳炎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H66.301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Ⅲ型鼓室成形术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14500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7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BZ0012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喉癌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C32.900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喉次全切除术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42000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BZ0013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下颌骨骨折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S02.600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下颌骨骨折切开复位内固定术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36000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7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BZ0014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鳃源性囊肿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Q18.002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鳃裂囊肿切除术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15000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7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BZ0015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支原体肺炎(成人)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J15.700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9200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BZ0016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支原体肺炎(儿童)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J15.700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6500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BZ0017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儿童支气管炎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J20.900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5300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BZ0018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动脉导管未闭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Q25.000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经皮穿刺动脉导管未闭封堵术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22500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BZ0019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法洛四联症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Q21.300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法洛氏四联症根治术-不切右室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67000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BZ0020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不稳定性心绞痛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I20.000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射频消融术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30000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BZ0021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急性非ST段抬高性心肌梗死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I21.401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经皮冠状动脉支架置入术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34000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血管支架</w:t>
            </w:r>
          </w:p>
        </w:tc>
      </w:tr>
      <w:tr w:rsidR="00A75706">
        <w:trPr>
          <w:trHeight w:val="75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BZ0022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慢性髓细胞白血病（CML）—初治CML成人患者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C92.100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27000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7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BZ0023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轻症急性胰腺炎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K85.900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21000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15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lastRenderedPageBreak/>
              <w:t>BZ0024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胃十二指肠溃疡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K27.300         K27.901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11000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15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病种编码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疾病名称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疾病代码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价格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除外内容</w:t>
            </w:r>
          </w:p>
        </w:tc>
      </w:tr>
      <w:tr w:rsidR="00A75706">
        <w:trPr>
          <w:trHeight w:val="6757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胃癌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C16.000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C16.001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C16.002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C16.100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C16.200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C16.300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C16.301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C16.400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C16.401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C16.402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C16.500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C16.600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C16.800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C16.801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C16.802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C16.803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C16.804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C16.900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C16.902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C16.903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腹腔镜胃癌根治性近端切除术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61000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6508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lastRenderedPageBreak/>
              <w:t>BZ0026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胃癌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C16.000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C16.001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C16.002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C16.100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C16.200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C16.300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C16.301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C16.400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C16.401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C16.402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C16.500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C16.600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C16.800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C16.801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C16.802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C16.803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C16.804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C16.900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C16.902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C16.903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腹腔镜胃癌根治性远端切除术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60000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8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病种编码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疾病名称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疾病代码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价格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除外内容</w:t>
            </w:r>
          </w:p>
        </w:tc>
      </w:tr>
      <w:tr w:rsidR="00A75706">
        <w:trPr>
          <w:trHeight w:val="480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BZ0027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胃癌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C16.000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C16.001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C16.002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C16.100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C16.200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C16.300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C16.301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C16.400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C16.401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C16.402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C16.500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C16.600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C16.800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C16.801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C16.802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C16.803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C16.804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C16.900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C16.902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C16.903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根治性近端胃大部切除术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59000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lastRenderedPageBreak/>
              <w:t>BZ0028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胃癌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C16.000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C16.001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C16.002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C16.100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C16.200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C16.300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C16.301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C16.400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C16.401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C16.402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C16.500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C16.600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C16.800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C16.801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C16.802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C16.803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C16.804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C16.900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C16.902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C16.903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根治性远端胃大部切除术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57000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BZ0029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急性单纯性阑尾炎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K35.900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阑尾切除术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8000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BZ0030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急性单纯性阑尾炎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K35.900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经腹腔镜阑尾切除术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9900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病种编码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疾病名称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疾病代码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价格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除外内容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BZ0031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腹股沟疝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K40.000         K40.400         K40.900         K40.906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单侧腹股沟疝修补术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8000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BZ0032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下肢静脉曲张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I83.900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单侧大隐静脉高位结扎＋剥脱术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12000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BZ0033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下肢静脉曲张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I83.900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单侧大隐静脉腔内激光闭合术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12300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BZ0034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原发性甲状腺功能亢进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E05.805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单侧甲状腺次全切除术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16500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BZ0035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胆管结石（无胆管炎或胆囊炎）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K80.500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开腹经胆道镜取石术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40000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BZ0036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先天性胆管扩张症（胆总管囊肿）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Q44.504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先天性胆总管囊肿切除胆道成形术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47000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BZ0037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腹股沟疝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K40.000         K40.400         K40.900         K40.906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单侧无张力腹股沟疝修补术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7200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补片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lastRenderedPageBreak/>
              <w:t>BZ0038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慢性胆囊炎或合并胆囊结石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K80.101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经腹腔镜胆囊切除术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19000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7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BZ0039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肛裂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K60.200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肛裂切除术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6000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24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BZ0040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食管癌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C15.000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C15.100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C15.200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C15.300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C15.400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C15.500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C15.800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C15.801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C15.802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C15.900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食管癌切除胃代食管胸内吻合术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67000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BZ0041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贲门失弛缓症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K22.000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经胸腔镜食管下段贲门肌层切开术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26000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7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BZ0042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急性化脓性阑尾炎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K35.901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阑尾切除术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10400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BZ0043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肾癌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spacing w:line="300" w:lineRule="exact"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C64.x00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C65.x00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C65.x01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C65.x02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单侧根治性肾切除术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32000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13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BZ0044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肾癌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spacing w:line="300" w:lineRule="exact"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C64.x00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C65.x00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C65.x01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C65.x02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经腹腔镜单侧根治性肾切除术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40000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13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病种编码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疾病名称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疾病代码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价格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除外内容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BZ0045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膀胱肿瘤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D30.300         D41.401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膀胱部分切除术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26500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BZ0046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膀胱肿瘤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D30.300         D41.401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经尿道膀胱肿瘤电切治疗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23000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BZ0047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睾丸鞘膜积液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N43.301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睾丸鞘膜翻转术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9200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BZ0048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隐睾（睾丸可触及）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Q53.902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隐睾下降固定术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9500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BZ0049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前列腺癌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C61.x00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保留神经前列腺癌根治术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36600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BZ0050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子宫腺肌病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N80.001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经腹子宫腺肌病灶切除术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14500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BZ0051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子宫腺肌病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N80.001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经腹腔镜子宫腺肌病灶切除术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16500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BZ0052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卵巢良性肿瘤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D27.x00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经腹腔镜单侧卵巢囊肿剥除术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15000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BZ0053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子宫平滑肌瘤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D25.900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经腹全子宫切除术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15000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BZ0054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子宫平滑肌瘤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D25.900</w:t>
            </w:r>
          </w:p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D25.000</w:t>
            </w:r>
          </w:p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lastRenderedPageBreak/>
              <w:t>D25.100</w:t>
            </w:r>
          </w:p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D25.200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经腹腔镜阴式联合全子宫切除术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lastRenderedPageBreak/>
              <w:t>BZ0055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子宫平滑肌瘤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D25.900</w:t>
            </w:r>
          </w:p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D25.000</w:t>
            </w:r>
          </w:p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D25.100</w:t>
            </w:r>
          </w:p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D25.200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经腹腔镜全子宫切除术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19000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BZ0056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子宫平滑肌瘤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D25.900</w:t>
            </w:r>
          </w:p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D25.000</w:t>
            </w:r>
          </w:p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D25.100</w:t>
            </w:r>
          </w:p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D25.200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经阴道全子宫切除术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16000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BZ0057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子宫平滑肌瘤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D25.900</w:t>
            </w:r>
          </w:p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D25.000</w:t>
            </w:r>
          </w:p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D25.100</w:t>
            </w:r>
          </w:p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D25.200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经宫腔镜黏膜下肌瘤切除术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12000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171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BZ0058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宫颈癌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C53.000         C53.100          C53.800          C53.801          C53.900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经腹腔镜全子宫切除术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27000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120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BZ0059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宫颈癌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C53.000         C53.100          C53.800          C53.801          C53.900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经腹腔镜广泛子宫切除术+盆腹腔淋巴结清扫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32500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7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病种编码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疾病名称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疾病代码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价格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除外内容</w:t>
            </w:r>
          </w:p>
        </w:tc>
      </w:tr>
      <w:tr w:rsidR="00A75706">
        <w:trPr>
          <w:trHeight w:val="1654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BZ0060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腰椎间盘突出症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M51.003          M51.004          M51.101          M51.202          M51.204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腰椎间盘摘除术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21000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内外固定材料</w:t>
            </w:r>
          </w:p>
        </w:tc>
      </w:tr>
      <w:tr w:rsidR="00A75706">
        <w:trPr>
          <w:trHeight w:val="1646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BZ0061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腰椎间盘突出症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M51.003          M51.004          M51.101          M51.202          M51.204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经椎间盘镜髓核摘除术(MED)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15000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内外固定材料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BZ0062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股骨颈骨折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S72.000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全髋人工关节置换术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26000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人工关节、内外固定材料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BZ0063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股骨颈骨折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S72.000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人工股骨头置换术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26000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人工关节、内外固定材料</w:t>
            </w:r>
          </w:p>
        </w:tc>
      </w:tr>
      <w:tr w:rsidR="00A75706">
        <w:trPr>
          <w:trHeight w:val="2353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lastRenderedPageBreak/>
              <w:t>BZ0064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踝关节骨折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S82.500          S82.501         S82.600         S82.601          S82.801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br/>
              <w:t>S82.802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br/>
              <w:t>S82.803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踝关节骨折切开复位内固定术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18000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内外固定材料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BZ0065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股骨干骨折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S72.300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股骨干骨折切开复位内固定术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25000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内外固定材料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BZ0066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闭合性髌骨骨折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S82.000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髌骨骨折切开复位内固定术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16000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内外固定材料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BZ0067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闭合性尺骨鹰嘴骨折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S52.001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尺骨鹰嘴骨折切开复位内固定术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内外固定材料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BZ0068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闭合性肱骨干骨折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S42.300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肱骨干骨折切开复位钢板螺丝钉内固定术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18000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内外固定材料</w:t>
            </w:r>
          </w:p>
        </w:tc>
      </w:tr>
      <w:tr w:rsidR="00A75706">
        <w:trPr>
          <w:trHeight w:val="81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BZ0069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胫骨干骨折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S82.201         S82.203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胫骨骨折切开复位内固定术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18000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内外固定材料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BZ0070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闭合性胫骨髁间骨折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S82.101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胫骨髁间骨折切开复位钢板螺丝钉内固定术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24000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内外固定材料</w:t>
            </w:r>
          </w:p>
        </w:tc>
      </w:tr>
      <w:tr w:rsidR="00A75706">
        <w:trPr>
          <w:trHeight w:val="2103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BZ0071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发育性髋脱位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Q65.000           Q65.100         Q65.200         M16.200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M16.300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M16.301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先天性髋关节脱位切开复位石膏固定术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13000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27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病种编码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疾病名称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疾病代码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价格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除外内容</w:t>
            </w:r>
          </w:p>
        </w:tc>
      </w:tr>
      <w:tr w:rsidR="00A75706">
        <w:trPr>
          <w:trHeight w:val="24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BZ0072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重度膝关节骨关节炎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M17.000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M17.100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M17.101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M17.200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M17.300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M17.301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M17.400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M17.500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M17.501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M17.900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全膝人工关节置换术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24000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人工关节、内外固定材料</w:t>
            </w:r>
          </w:p>
        </w:tc>
      </w:tr>
      <w:tr w:rsidR="00A75706">
        <w:trPr>
          <w:trHeight w:val="96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BZ0073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股骨头坏死（FicatIII-IV期， 严重疼痛伴功能障碍）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M87.002         M87.102          M87.203         M87.901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全髋人工关节置换术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26000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人工关节、内外固定材料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BZ0074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带状疱疹（不伴有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lastRenderedPageBreak/>
              <w:t>并发症）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lastRenderedPageBreak/>
              <w:t>B02.900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7200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lastRenderedPageBreak/>
              <w:t>BZ0075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乳腺良性肿瘤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D24.x00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乳腺肿物切除术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4100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旋切针（刀）</w:t>
            </w:r>
          </w:p>
        </w:tc>
      </w:tr>
      <w:tr w:rsidR="00A75706">
        <w:trPr>
          <w:trHeight w:val="384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BZ0076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乳腺癌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C50.000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C50.001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C50.100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C50.200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C50.300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C50.400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C50.500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C50.600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C50.800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C50.801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C50.802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C50.803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C50.804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C50.900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C50.901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  <w:t>C50.902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乳腺肿物切除术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24800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BZ0077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鼻中隔偏曲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J34.200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经鼻内镜鼻中隔偏曲矫正术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BZ0078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慢性扁桃体炎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J35.000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扁桃体切除术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8000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BZ0079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慢性鼻窦炎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J32.900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经鼻内镜全组鼻窦开放术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13000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BZ0080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声带息肉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J38.102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经支撑喉镜激光辅助声带肿物切除术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11000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BZ0081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声带囊肿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J38.304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支撑喉镜下声带息肉切除术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11000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病种编码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疾病名称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疾病代码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价格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除外内容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BZ0082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自发性气胸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J93.001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经胸腔镜肺大泡切除胸膜固定术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33000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BZ0083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肌性斜颈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M43.601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7500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BZ0084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输卵管妊娠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O00.100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经腹腔镜单侧输卵管切除术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15000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BZ0085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慢性硬脑膜下血肿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I62.003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慢性硬脑膜下血肿钻孔术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17000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修补材料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BZ0086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输尿管结石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N20.100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经尿道输尿管镜激光碎石取石术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15000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BZ0087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直肠癌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C20.x00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超低位直肠癌根治术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47000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BZ0088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直肠癌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C20.x00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经腹腔镜超低位直肠癌根治术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65000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lastRenderedPageBreak/>
              <w:t>BZ0089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直肠癌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C20.x00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经腹会阴直肠癌根治术(Miles手术)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51000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BZ0090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唇裂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Q36.902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单侧不完全唇裂修复术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6000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BZ0091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唇裂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Q36.100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单侧完全唇裂修复术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7000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BZ0092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腭裂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Q36.904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spacing w:val="-2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spacing w:val="-20"/>
                <w:kern w:val="0"/>
                <w:sz w:val="20"/>
                <w:szCs w:val="20"/>
              </w:rPr>
              <w:t>Ⅰ度腭裂修复术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6000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BZ0093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腭裂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Q36.905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spacing w:val="-20"/>
                <w:kern w:val="0"/>
                <w:sz w:val="20"/>
                <w:szCs w:val="20"/>
              </w:rPr>
              <w:t>Ⅱ度腭裂修复术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6500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BZ0094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直肠（结肠）息肉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K62.100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经内镜直肠(结肠)良性肿物切除术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7800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BZ0095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良性前列腺增生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N40.x00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经尿道膀胱镜前列腺电切术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21000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BZ0096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良性前列腺增生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N40.x00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经尿道前列腺激光气化切除术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31000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BZ0097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自然临产阴道分娩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080.000伴Z37.000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单胎顺产接生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新生儿筛查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BZ0098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计划性剖宫产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082.900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子宫下段剖宫产术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9500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新生儿筛查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BZ0099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包皮过长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N47.x01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包皮环切术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BZ0100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精索静脉曲张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I86.101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精索静脉曲张高位结扎术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6800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ZYYS001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肱骨髁上骨折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S42.401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肱骨骨折闭合复位钢针内固定术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23000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ZYYS002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桡骨远端骨折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S52.500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桡骨骨折闭合复位钢针内固定术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30000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ZYYS003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锁骨骨折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S42.000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锁骨骨折闭合复位钢针内固定术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病种编码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疾病名称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疾病代码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价格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除外内容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ZYYS004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腰椎间盘突出症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M75.001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15000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ZYYS005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肩凝症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M51.202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jc w:val="left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706" w:rsidRDefault="00A7570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706">
        <w:trPr>
          <w:trHeight w:val="270"/>
        </w:trPr>
        <w:tc>
          <w:tcPr>
            <w:tcW w:w="85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75706" w:rsidRDefault="00A75706">
            <w:pPr>
              <w:widowControl/>
              <w:ind w:firstLineChars="200" w:firstLine="480"/>
              <w:jc w:val="left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4"/>
                <w:szCs w:val="20"/>
              </w:rPr>
              <w:t>备注：四肢骨科手术均为单侧。</w:t>
            </w:r>
          </w:p>
        </w:tc>
      </w:tr>
    </w:tbl>
    <w:p w:rsidR="00A75706" w:rsidRDefault="00A75706">
      <w:pPr>
        <w:rPr>
          <w:sz w:val="32"/>
          <w:szCs w:val="32"/>
        </w:rPr>
      </w:pPr>
    </w:p>
    <w:p w:rsidR="00A75706" w:rsidRDefault="00A75706">
      <w:pPr>
        <w:rPr>
          <w:rFonts w:hint="eastAsia"/>
          <w:sz w:val="32"/>
          <w:szCs w:val="32"/>
        </w:rPr>
      </w:pPr>
    </w:p>
    <w:p w:rsidR="00A75706" w:rsidRDefault="00A75706">
      <w:pPr>
        <w:rPr>
          <w:rFonts w:hint="eastAsia"/>
          <w:sz w:val="32"/>
          <w:szCs w:val="32"/>
        </w:rPr>
      </w:pPr>
    </w:p>
    <w:p w:rsidR="00A75706" w:rsidRDefault="00A75706">
      <w:pPr>
        <w:rPr>
          <w:rFonts w:hint="eastAsia"/>
          <w:sz w:val="32"/>
          <w:szCs w:val="32"/>
          <w:rPrChange w:id="3" w:author="办公室" w:date="2017-12-21T17:38:00Z">
            <w:rPr/>
          </w:rPrChange>
        </w:rPr>
      </w:pPr>
    </w:p>
    <w:sectPr w:rsidR="00A75706"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ADE" w:rsidRDefault="006C7ADE">
      <w:r>
        <w:separator/>
      </w:r>
    </w:p>
  </w:endnote>
  <w:endnote w:type="continuationSeparator" w:id="0">
    <w:p w:rsidR="006C7ADE" w:rsidRDefault="006C7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706" w:rsidRDefault="00A75706">
    <w:pPr>
      <w:pStyle w:val="a3"/>
      <w:rPr>
        <w:rFonts w:ascii="宋体" w:hint="eastAsia"/>
        <w:sz w:val="28"/>
      </w:rPr>
    </w:pPr>
    <w:r>
      <w:rPr>
        <w:rFonts w:ascii="宋体" w:hint="eastAsia"/>
        <w:sz w:val="28"/>
      </w:rPr>
      <w:fldChar w:fldCharType="begin"/>
    </w:r>
    <w:r>
      <w:rPr>
        <w:rFonts w:ascii="宋体" w:hint="eastAsia"/>
        <w:sz w:val="28"/>
      </w:rPr>
      <w:instrText>PAGE   \* MERGEFORMAT</w:instrText>
    </w:r>
    <w:r>
      <w:rPr>
        <w:rFonts w:ascii="宋体" w:hint="eastAsia"/>
        <w:sz w:val="28"/>
      </w:rPr>
      <w:fldChar w:fldCharType="separate"/>
    </w:r>
    <w:r w:rsidR="009A2B27" w:rsidRPr="009A2B27">
      <w:rPr>
        <w:rFonts w:ascii="宋体"/>
        <w:noProof/>
        <w:sz w:val="28"/>
        <w:lang w:val="zh-CN" w:eastAsia="zh-CN"/>
      </w:rPr>
      <w:t>-</w:t>
    </w:r>
    <w:r w:rsidR="009A2B27" w:rsidRPr="009A2B27">
      <w:rPr>
        <w:rFonts w:ascii="宋体"/>
        <w:noProof/>
        <w:sz w:val="28"/>
        <w:lang w:val="en-US" w:eastAsia="zh-CN"/>
      </w:rPr>
      <w:t xml:space="preserve"> 8 -</w:t>
    </w:r>
    <w:r>
      <w:rPr>
        <w:rFonts w:ascii="宋体" w:hint="eastAsia"/>
        <w:sz w:val="28"/>
      </w:rPr>
      <w:fldChar w:fldCharType="end"/>
    </w:r>
  </w:p>
  <w:p w:rsidR="00A75706" w:rsidRDefault="00A75706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706" w:rsidRDefault="00A75706">
    <w:pPr>
      <w:pStyle w:val="a3"/>
      <w:jc w:val="right"/>
      <w:rPr>
        <w:rFonts w:ascii="宋体" w:hint="eastAsia"/>
        <w:sz w:val="28"/>
      </w:rPr>
    </w:pPr>
    <w:r>
      <w:rPr>
        <w:rFonts w:ascii="宋体" w:hint="eastAsia"/>
        <w:sz w:val="28"/>
      </w:rPr>
      <w:fldChar w:fldCharType="begin"/>
    </w:r>
    <w:r>
      <w:rPr>
        <w:rFonts w:ascii="宋体" w:hint="eastAsia"/>
        <w:sz w:val="28"/>
      </w:rPr>
      <w:instrText>PAGE   \* MERGEFORMAT</w:instrText>
    </w:r>
    <w:r>
      <w:rPr>
        <w:rFonts w:ascii="宋体" w:hint="eastAsia"/>
        <w:sz w:val="28"/>
      </w:rPr>
      <w:fldChar w:fldCharType="separate"/>
    </w:r>
    <w:r w:rsidR="009A2B27" w:rsidRPr="009A2B27">
      <w:rPr>
        <w:rFonts w:ascii="宋体"/>
        <w:noProof/>
        <w:sz w:val="28"/>
        <w:lang w:val="zh-CN" w:eastAsia="zh-CN"/>
      </w:rPr>
      <w:t>-</w:t>
    </w:r>
    <w:r w:rsidR="009A2B27" w:rsidRPr="009A2B27">
      <w:rPr>
        <w:rFonts w:ascii="宋体"/>
        <w:noProof/>
        <w:sz w:val="28"/>
        <w:lang w:val="en-US" w:eastAsia="zh-CN"/>
      </w:rPr>
      <w:t xml:space="preserve"> 7 -</w:t>
    </w:r>
    <w:r>
      <w:rPr>
        <w:rFonts w:ascii="宋体" w:hint="eastAsia"/>
        <w:sz w:val="28"/>
      </w:rPr>
      <w:fldChar w:fldCharType="end"/>
    </w:r>
  </w:p>
  <w:p w:rsidR="00A75706" w:rsidRDefault="00A75706">
    <w:pPr>
      <w:pStyle w:val="a3"/>
      <w:ind w:right="360" w:firstLine="360"/>
      <w:rPr>
        <w:rFonts w:ascii="宋体" w:hint="eastAsia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ADE" w:rsidRDefault="006C7ADE">
      <w:r>
        <w:separator/>
      </w:r>
    </w:p>
  </w:footnote>
  <w:footnote w:type="continuationSeparator" w:id="0">
    <w:p w:rsidR="006C7ADE" w:rsidRDefault="006C7A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FF7C"/>
    <w:multiLevelType w:val="singleLevel"/>
    <w:tmpl w:val="5194204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17F6BFE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49D4D88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4C20D9F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35FC6FF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49C67E9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EC82BFD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0C44F75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CF28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76AABC1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GrammaticalErrors/>
  <w:proofState w:grammar="clean"/>
  <w:stylePaneFormatFilter w:val="3F01"/>
  <w:defaultTabStop w:val="420"/>
  <w:defaultTableStyle w:val="a"/>
  <w:evenAndOddHeader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5230"/>
    <w:rsid w:val="00103F02"/>
    <w:rsid w:val="0037282A"/>
    <w:rsid w:val="006C7ADE"/>
    <w:rsid w:val="009A2B27"/>
    <w:rsid w:val="00A75706"/>
    <w:rsid w:val="00AD4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1225</Words>
  <Characters>6989</Characters>
  <Application>Microsoft Office Word</Application>
  <DocSecurity>0</DocSecurity>
  <Lines>58</Lines>
  <Paragraphs>16</Paragraphs>
  <ScaleCrop>false</ScaleCrop>
  <Company>ssss</Company>
  <LinksUpToDate>false</LinksUpToDate>
  <CharactersWithSpaces>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业务管理</dc:creator>
  <cp:lastModifiedBy>llq</cp:lastModifiedBy>
  <cp:revision>2</cp:revision>
  <cp:lastPrinted>2017-12-29T08:13:00Z</cp:lastPrinted>
  <dcterms:created xsi:type="dcterms:W3CDTF">2020-01-14T03:29:00Z</dcterms:created>
  <dcterms:modified xsi:type="dcterms:W3CDTF">2020-01-14T03:29:00Z</dcterms:modified>
</cp:coreProperties>
</file>